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C75F"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1929 FAIRCHILD KR-34B2 • $52,000 • HISTORIC BARN FIND • RARE OPPORTUNITY</w:t>
      </w:r>
    </w:p>
    <w:p w14:paraId="5442434E"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Category: Antique / Vintage / Project Aircraft</w:t>
      </w:r>
    </w:p>
    <w:p w14:paraId="0D1CDF3B"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Description:</w:t>
      </w:r>
      <w:r w:rsidRPr="00433840">
        <w:rPr>
          <w:rFonts w:ascii="Roboto" w:eastAsia="Times New Roman" w:hAnsi="Roboto" w:cs="Times New Roman"/>
          <w:kern w:val="0"/>
          <w14:ligatures w14:val="none"/>
        </w:rPr>
        <w:br/>
        <w:t>Ultimate Golden Age "Barn Find" Opportunity. Priced for an immediate, clean transaction is an incredibly rare, historically significant 1929 Fairchild KR-34B2 biplane (Serial #262 / Registration N633E). This airframe represents a vanishingly small window of American aviation history. To current historical knowledge, only two KR-34B2 planes were ever built and sold by the manufacturer—and this is one of them!</w:t>
      </w:r>
    </w:p>
    <w:p w14:paraId="27AC9062"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ONCE-IN-A-LIFETIME ACQUISITION:</w:t>
      </w:r>
    </w:p>
    <w:p w14:paraId="222BD10D" w14:textId="77777777" w:rsidR="00433840" w:rsidRPr="00433840" w:rsidRDefault="00433840" w:rsidP="00433840">
      <w:pPr>
        <w:numPr>
          <w:ilvl w:val="0"/>
          <w:numId w:val="1"/>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This is a truly unprecedented opportunity to own an exceptionally rare, verified piece of antique aviation history. Because it is one of only two ever produced, this airframe represents the absolute pinnacle of exclusivity for high-end collectors, private estates, or elite aviation museums looking for a crown-jewel display.</w:t>
      </w:r>
    </w:p>
    <w:p w14:paraId="05FFA436"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Unrivaled Paper Provenance:</w:t>
      </w:r>
      <w:r w:rsidRPr="00433840">
        <w:rPr>
          <w:rFonts w:ascii="Roboto" w:eastAsia="Times New Roman" w:hAnsi="Roboto" w:cs="Times New Roman"/>
          <w:kern w:val="0"/>
          <w14:ligatures w14:val="none"/>
        </w:rPr>
        <w:br/>
        <w:t>This aircraft includes an extraordinary, museum-grade piece of history: a copy of the official Department of Commerce Airplane Manufacturers Affidavit signed directly by Lewis E. Reisner himself. This archival provenance traces the aircraft's exact birth and manufacturing certification at the dawn of commercial aviation, adding incredible value for a serious curator or investor.</w:t>
      </w:r>
    </w:p>
    <w:p w14:paraId="3B4B5FD8"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What is Included:</w:t>
      </w:r>
    </w:p>
    <w:p w14:paraId="55A8AC19" w14:textId="77777777" w:rsidR="00433840" w:rsidRPr="00433840" w:rsidRDefault="00433840" w:rsidP="00433840">
      <w:pPr>
        <w:numPr>
          <w:ilvl w:val="0"/>
          <w:numId w:val="2"/>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Fuselage &amp; Canvas: Original open-cockpit utility fuselage. Structural tubing and framework are in remarkably solid, well-preserved condition. The exterior canvas/fabric covering remains in great shape, reflecting decades of indoor protection. Original aircraft manufacturer data plate is intact, crisp, and attached to the airframe (Serial #262).</w:t>
      </w:r>
    </w:p>
    <w:p w14:paraId="42DF11A0" w14:textId="77777777" w:rsidR="00433840" w:rsidRPr="00433840" w:rsidRDefault="00433840" w:rsidP="00433840">
      <w:pPr>
        <w:numPr>
          <w:ilvl w:val="0"/>
          <w:numId w:val="2"/>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Engine: Incredibly rare, period-correct 5-Cylinder Wright J-6 Whirlwind 5 radial motor. The data plate is fully intact on the engine block. The motor is cosmetically in excellent, clean shape—making it a crown jewel for a museum display or a high-end vintage overhaul.</w:t>
      </w:r>
    </w:p>
    <w:p w14:paraId="02B3F91A" w14:textId="77777777" w:rsidR="00433840" w:rsidRPr="00433840" w:rsidRDefault="00433840" w:rsidP="00433840">
      <w:pPr>
        <w:numPr>
          <w:ilvl w:val="0"/>
          <w:numId w:val="2"/>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Current Storage: The entire asset is legally secured inside a private, climate-controlled, humidity-monitored warehouse in Central Florida to protect the structural and mechanical components from any deterioration.</w:t>
      </w:r>
    </w:p>
    <w:p w14:paraId="4D6802FB"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CRUCIAL NOTE REGARDING WINGS:</w:t>
      </w:r>
      <w:r w:rsidRPr="00433840">
        <w:rPr>
          <w:rFonts w:ascii="Roboto" w:eastAsia="Times New Roman" w:hAnsi="Roboto" w:cs="Times New Roman"/>
          <w:kern w:val="0"/>
          <w14:ligatures w14:val="none"/>
        </w:rPr>
        <w:br/>
        <w:t>The wings are NOT included in this sale. This listing is strictly for the complete fuselage, Wright radial engine, instrument panels, and historical documentation. However, the original matching factory wings for this exact airframe are confirmed to be intact, preserved, and located within the Central Florida region under separate ownership. Details regarding the wing assembly location can be discussed with the serious buyer upon execution of a standard non-disclosure agreement.</w:t>
      </w:r>
    </w:p>
    <w:p w14:paraId="2A473B4B"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Title Status:</w:t>
      </w:r>
      <w:r w:rsidRPr="00433840">
        <w:rPr>
          <w:rFonts w:ascii="Roboto" w:eastAsia="Times New Roman" w:hAnsi="Roboto" w:cs="Times New Roman"/>
          <w:kern w:val="0"/>
          <w14:ligatures w14:val="none"/>
        </w:rPr>
        <w:br/>
        <w:t xml:space="preserve">Purchased legally via a state-sanctioned public foreclosure sale under Florida Statute § 83.806. Clean bill of sale in hand. Prior corporate registration holds are legally </w:t>
      </w:r>
      <w:r w:rsidRPr="00433840">
        <w:rPr>
          <w:rFonts w:ascii="Roboto" w:eastAsia="Times New Roman" w:hAnsi="Roboto" w:cs="Times New Roman"/>
          <w:kern w:val="0"/>
          <w14:ligatures w14:val="none"/>
        </w:rPr>
        <w:lastRenderedPageBreak/>
        <w:t>extinguished under state foreclosure law; FAA chain-of-title update documentation has been initiated.</w:t>
      </w:r>
    </w:p>
    <w:p w14:paraId="09BA6A24"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Terms, Logistics, &amp; Removal:</w:t>
      </w:r>
      <w:r w:rsidRPr="00433840">
        <w:rPr>
          <w:rFonts w:ascii="Roboto" w:eastAsia="Times New Roman" w:hAnsi="Roboto" w:cs="Times New Roman"/>
          <w:kern w:val="0"/>
          <w14:ligatures w14:val="none"/>
        </w:rPr>
        <w:br/>
        <w:t>Asking price is $52,000.00. Payment is strictly accepted via domestic Federal Reserve Wire Transfer or verified bank cashier's check. Inspection of the airframe inside the climate-controlled warehouse is available to qualified buyers upon a signed confidentiality and anti-circumvention agreement.</w:t>
      </w:r>
    </w:p>
    <w:p w14:paraId="4F869BE7"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 xml:space="preserve">Rigging, flatbed logistics, and physical removal from the warehouse facility are the sole responsibility of the Buyer and MUST be </w:t>
      </w:r>
      <w:proofErr w:type="gramStart"/>
      <w:r w:rsidRPr="00433840">
        <w:rPr>
          <w:rFonts w:ascii="Roboto" w:eastAsia="Times New Roman" w:hAnsi="Roboto" w:cs="Times New Roman"/>
          <w:kern w:val="0"/>
          <w14:ligatures w14:val="none"/>
        </w:rPr>
        <w:t>completely finished</w:t>
      </w:r>
      <w:proofErr w:type="gramEnd"/>
      <w:r w:rsidRPr="00433840">
        <w:rPr>
          <w:rFonts w:ascii="Roboto" w:eastAsia="Times New Roman" w:hAnsi="Roboto" w:cs="Times New Roman"/>
          <w:kern w:val="0"/>
          <w14:ligatures w14:val="none"/>
        </w:rPr>
        <w:t xml:space="preserve"> within 21 calendar days of the completed fund transfer.</w:t>
      </w:r>
    </w:p>
    <w:p w14:paraId="7A17C8ED" w14:textId="77777777" w:rsidR="00433840" w:rsidRPr="00433840" w:rsidRDefault="00433840" w:rsidP="00433840">
      <w:p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Contact Information:</w:t>
      </w:r>
      <w:r w:rsidRPr="00433840">
        <w:rPr>
          <w:rFonts w:ascii="Roboto" w:eastAsia="Times New Roman" w:hAnsi="Roboto" w:cs="Times New Roman"/>
          <w:kern w:val="0"/>
          <w14:ligatures w14:val="none"/>
        </w:rPr>
        <w:br/>
        <w:t>Serious inquiries only. No trades.</w:t>
      </w:r>
    </w:p>
    <w:p w14:paraId="7D842E65" w14:textId="77777777" w:rsidR="00433840" w:rsidRPr="00433840" w:rsidRDefault="00433840" w:rsidP="00433840">
      <w:pPr>
        <w:numPr>
          <w:ilvl w:val="0"/>
          <w:numId w:val="3"/>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Contact Name: Rick Serra</w:t>
      </w:r>
    </w:p>
    <w:p w14:paraId="52F4D419" w14:textId="77777777" w:rsidR="00433840" w:rsidRPr="00433840" w:rsidRDefault="00433840" w:rsidP="00433840">
      <w:pPr>
        <w:numPr>
          <w:ilvl w:val="0"/>
          <w:numId w:val="3"/>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Location: Central Florida</w:t>
      </w:r>
    </w:p>
    <w:p w14:paraId="1579A338" w14:textId="77777777" w:rsidR="00433840" w:rsidRPr="00433840" w:rsidRDefault="00433840" w:rsidP="00433840">
      <w:pPr>
        <w:numPr>
          <w:ilvl w:val="0"/>
          <w:numId w:val="3"/>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Phone: 813-215-7660</w:t>
      </w:r>
    </w:p>
    <w:p w14:paraId="7677508A" w14:textId="77777777" w:rsidR="00433840" w:rsidRPr="00433840" w:rsidRDefault="00433840" w:rsidP="00433840">
      <w:pPr>
        <w:numPr>
          <w:ilvl w:val="0"/>
          <w:numId w:val="3"/>
        </w:numPr>
        <w:spacing w:after="0" w:line="240" w:lineRule="auto"/>
        <w:rPr>
          <w:rFonts w:ascii="Roboto" w:eastAsia="Times New Roman" w:hAnsi="Roboto" w:cs="Times New Roman"/>
          <w:kern w:val="0"/>
          <w14:ligatures w14:val="none"/>
        </w:rPr>
      </w:pPr>
      <w:r w:rsidRPr="00433840">
        <w:rPr>
          <w:rFonts w:ascii="Roboto" w:eastAsia="Times New Roman" w:hAnsi="Roboto" w:cs="Times New Roman"/>
          <w:kern w:val="0"/>
          <w14:ligatures w14:val="none"/>
        </w:rPr>
        <w:t>Email: Rickserra2023@gmail.com</w:t>
      </w:r>
    </w:p>
    <w:p w14:paraId="5A59BCFC" w14:textId="77777777" w:rsidR="00433840" w:rsidRPr="00433840" w:rsidRDefault="000C037E" w:rsidP="00433840">
      <w:pPr>
        <w:spacing w:before="480" w:after="480" w:line="240" w:lineRule="auto"/>
        <w:rPr>
          <w:rFonts w:ascii="Roboto" w:eastAsia="Times New Roman" w:hAnsi="Roboto" w:cs="Times New Roman"/>
          <w:kern w:val="0"/>
          <w:sz w:val="21"/>
          <w:szCs w:val="21"/>
          <w14:ligatures w14:val="none"/>
        </w:rPr>
      </w:pPr>
      <w:r>
        <w:rPr>
          <w:rFonts w:ascii="Times New Roman" w:eastAsia="Times New Roman" w:hAnsi="Times New Roman" w:cs="Times New Roman"/>
          <w:kern w:val="0"/>
          <w14:ligatures w14:val="none"/>
        </w:rPr>
        <w:pict w14:anchorId="395EEA92">
          <v:rect id="_x0000_i1025" style="width:0;height:1.5pt" o:hralign="center" o:hrstd="t" o:hr="t" fillcolor="#a0a0a0" stroked="f"/>
        </w:pict>
      </w:r>
    </w:p>
    <w:p w14:paraId="4A53E0C8" w14:textId="77777777" w:rsidR="009C4124" w:rsidRDefault="009C4124"/>
    <w:sectPr w:rsidR="009C4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C52B7"/>
    <w:multiLevelType w:val="multilevel"/>
    <w:tmpl w:val="1B42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D7841"/>
    <w:multiLevelType w:val="multilevel"/>
    <w:tmpl w:val="6366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33BB2"/>
    <w:multiLevelType w:val="multilevel"/>
    <w:tmpl w:val="9FC4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660841">
    <w:abstractNumId w:val="1"/>
  </w:num>
  <w:num w:numId="2" w16cid:durableId="1303928222">
    <w:abstractNumId w:val="2"/>
  </w:num>
  <w:num w:numId="3" w16cid:durableId="96103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840"/>
    <w:rsid w:val="00012F40"/>
    <w:rsid w:val="00433840"/>
    <w:rsid w:val="00542C69"/>
    <w:rsid w:val="007C24A2"/>
    <w:rsid w:val="009978B3"/>
    <w:rsid w:val="009C4124"/>
    <w:rsid w:val="00A35777"/>
    <w:rsid w:val="00A519CC"/>
    <w:rsid w:val="00E7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D480"/>
  <w15:chartTrackingRefBased/>
  <w15:docId w15:val="{B0CE85B0-43A8-4479-8BDA-2618C0EC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8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8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8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8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8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8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8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8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840"/>
    <w:rPr>
      <w:rFonts w:eastAsiaTheme="majorEastAsia" w:cstheme="majorBidi"/>
      <w:color w:val="272727" w:themeColor="text1" w:themeTint="D8"/>
    </w:rPr>
  </w:style>
  <w:style w:type="paragraph" w:styleId="Title">
    <w:name w:val="Title"/>
    <w:basedOn w:val="Normal"/>
    <w:next w:val="Normal"/>
    <w:link w:val="TitleChar"/>
    <w:uiPriority w:val="10"/>
    <w:qFormat/>
    <w:rsid w:val="00433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840"/>
    <w:pPr>
      <w:spacing w:before="160"/>
      <w:jc w:val="center"/>
    </w:pPr>
    <w:rPr>
      <w:i/>
      <w:iCs/>
      <w:color w:val="404040" w:themeColor="text1" w:themeTint="BF"/>
    </w:rPr>
  </w:style>
  <w:style w:type="character" w:customStyle="1" w:styleId="QuoteChar">
    <w:name w:val="Quote Char"/>
    <w:basedOn w:val="DefaultParagraphFont"/>
    <w:link w:val="Quote"/>
    <w:uiPriority w:val="29"/>
    <w:rsid w:val="00433840"/>
    <w:rPr>
      <w:i/>
      <w:iCs/>
      <w:color w:val="404040" w:themeColor="text1" w:themeTint="BF"/>
    </w:rPr>
  </w:style>
  <w:style w:type="paragraph" w:styleId="ListParagraph">
    <w:name w:val="List Paragraph"/>
    <w:basedOn w:val="Normal"/>
    <w:uiPriority w:val="34"/>
    <w:qFormat/>
    <w:rsid w:val="00433840"/>
    <w:pPr>
      <w:ind w:left="720"/>
      <w:contextualSpacing/>
    </w:pPr>
  </w:style>
  <w:style w:type="character" w:styleId="IntenseEmphasis">
    <w:name w:val="Intense Emphasis"/>
    <w:basedOn w:val="DefaultParagraphFont"/>
    <w:uiPriority w:val="21"/>
    <w:qFormat/>
    <w:rsid w:val="00433840"/>
    <w:rPr>
      <w:i/>
      <w:iCs/>
      <w:color w:val="0F4761" w:themeColor="accent1" w:themeShade="BF"/>
    </w:rPr>
  </w:style>
  <w:style w:type="paragraph" w:styleId="IntenseQuote">
    <w:name w:val="Intense Quote"/>
    <w:basedOn w:val="Normal"/>
    <w:next w:val="Normal"/>
    <w:link w:val="IntenseQuoteChar"/>
    <w:uiPriority w:val="30"/>
    <w:qFormat/>
    <w:rsid w:val="00433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840"/>
    <w:rPr>
      <w:i/>
      <w:iCs/>
      <w:color w:val="0F4761" w:themeColor="accent1" w:themeShade="BF"/>
    </w:rPr>
  </w:style>
  <w:style w:type="character" w:styleId="IntenseReference">
    <w:name w:val="Intense Reference"/>
    <w:basedOn w:val="DefaultParagraphFont"/>
    <w:uiPriority w:val="32"/>
    <w:qFormat/>
    <w:rsid w:val="004338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Serra</dc:creator>
  <cp:keywords/>
  <dc:description/>
  <cp:lastModifiedBy>R Serra</cp:lastModifiedBy>
  <cp:revision>2</cp:revision>
  <dcterms:created xsi:type="dcterms:W3CDTF">2026-08-20T18:41:00Z</dcterms:created>
  <dcterms:modified xsi:type="dcterms:W3CDTF">2026-08-20T18:41:00Z</dcterms:modified>
</cp:coreProperties>
</file>