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jc w:val="left"/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1961 Piper Colt PA 22/20 tailwheel. 5593.36 Tach T.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>O235-C1B, 166.0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de-DE"/>
        </w:rPr>
        <w:t>SMOH</w:t>
      </w:r>
      <w:r>
        <w:rPr>
          <w:rFonts w:ascii="Times New Roman" w:hAnsi="Times New Roman"/>
          <w:sz w:val="36"/>
          <w:szCs w:val="36"/>
          <w:rtl w:val="0"/>
          <w:lang w:val="en-US"/>
        </w:rPr>
        <w:t>.</w:t>
      </w:r>
      <w:r>
        <w:rPr>
          <w:rFonts w:ascii="Times New Roman" w:hAnsi="Times New Roman"/>
          <w:sz w:val="36"/>
          <w:szCs w:val="36"/>
          <w:rtl w:val="0"/>
        </w:rPr>
        <w:t xml:space="preserve"> 72/80, 77/80, 77/80, 78/80. 53.0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rtl w:val="0"/>
        </w:rPr>
        <w:t xml:space="preserve">SPOH Sens. M76AM-2-46.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>Have all logs/337 docs since new, AD</w:t>
      </w:r>
      <w:r>
        <w:rPr>
          <w:rFonts w:ascii="Times New Roman" w:hAnsi="Times New Roman" w:hint="default"/>
          <w:sz w:val="36"/>
          <w:szCs w:val="36"/>
          <w:rtl w:val="0"/>
          <w:lang w:val="en-US"/>
        </w:rPr>
        <w:t>’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s in compliance. 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Lightweight battery, starter and alternator, Casper oil filter, newer exhaust, spark plugs and baffles. McFarlane vernier asst. throttle, Aerolite LED Ldg/Taxi lights. LED interior panel lights.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>8.00x6 tires with Cleveland dual piston brakes, Scott tailwheel, VG</w:t>
      </w:r>
      <w:r>
        <w:rPr>
          <w:rFonts w:ascii="Times New Roman" w:hAnsi="Times New Roman" w:hint="default"/>
          <w:sz w:val="36"/>
          <w:szCs w:val="36"/>
          <w:rtl w:val="1"/>
        </w:rPr>
        <w:t>’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s, Stewart Superflight102 covered 1994.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Lifetime struts, control cables replaced.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pt-PT"/>
        </w:rPr>
        <w:t xml:space="preserve">Exterior 8, interior 8.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Garmin GTX-327 xpdr, Apollo SL40 comm, sigtronics intercom, dual headset plugs with pilot pttswitch.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>Garmin 660 GPS, Garmin GDL 50 ADS-B in, Ei egt-cht, vertical card compass, shoulder harnesses. Annual due 9/25.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>Henry De Jager, owner</w:t>
      </w:r>
      <w:r>
        <w:rPr>
          <w:rFonts w:ascii="Times New Roman" w:hAnsi="Times New Roman"/>
          <w:sz w:val="36"/>
          <w:szCs w:val="36"/>
          <w:rtl w:val="0"/>
          <w:lang w:val="en-US"/>
        </w:rPr>
        <w:t>.  S</w:t>
      </w:r>
      <w:r>
        <w:rPr>
          <w:rFonts w:ascii="Times New Roman" w:hAnsi="Times New Roman"/>
          <w:sz w:val="36"/>
          <w:szCs w:val="36"/>
          <w:rtl w:val="0"/>
          <w:lang w:val="en-US"/>
        </w:rPr>
        <w:t>erious inquiries only, please</w:t>
      </w:r>
      <w:r>
        <w:rPr>
          <w:rFonts w:ascii="Times New Roman" w:hAnsi="Times New Roman"/>
          <w:sz w:val="36"/>
          <w:szCs w:val="36"/>
          <w:rtl w:val="0"/>
          <w:lang w:val="en-US"/>
        </w:rPr>
        <w:t>.</w:t>
      </w:r>
      <w:r>
        <w:rPr>
          <w:rFonts w:ascii="Times New Roman" w:hAnsi="Times New Roman" w:hint="default"/>
          <w:sz w:val="36"/>
          <w:szCs w:val="36"/>
          <w:rtl w:val="0"/>
        </w:rPr>
        <w:t xml:space="preserve">  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Located 4N7. 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en-US"/>
        </w:rPr>
        <w:t>Times will change as it is flown regularly.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