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Lycoming O-235 Engine IRAN: Engine disassembled, cleaned, and inspected the Engine case, crankshaft, camshaft, and cylinders. All parts were measured for tolerances according to the Overhaul manual. The Camshaft and lifters were replaced with new parts from Aircraft Specialties Tulsa, and new crankshaft bearings and camshaft bearings were installed. All cylinders were reworked and honed, new rings, valves, and valve guides were replaced by D&amp;B of Bethany OK, Invoices and 8130s were attached for all parts authorized repairs, and new parts were installed. The engine case was reconditioned 200 hours ago by DIVCO of Tulsa, and all measurements were within tolerances. Reassembled engine Per Lycoming Overhaul manual and associated bulletins. The engine has been run, but making low oil pressure, but don't have a test stand or aircraft available to run and fix. See Invoice 17567 for Cylinder work and 8130. See 8130-3 Work order 262685 for Camshaft.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uvP739gPZr1a9Kwk3Gy5/F5iQ==">CgMxLjA4AHIhMXFVZ1NOYWtwa3ozZ2NIcVNvRzFMcGVuTTZtV3BfdmRm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2023-08-26T02:52:00Z</dcterms:created>
  <dc:creator>Ken Girty</dc:creator>
</cp:coreProperties>
</file>