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B8D8" w14:textId="18E27078" w:rsidR="00A027CB" w:rsidRDefault="00A027CB" w:rsidP="00A027CB">
      <w:pPr>
        <w:pStyle w:val="Title"/>
      </w:pPr>
      <w:r>
        <w:t>Aircraft For Sale</w:t>
      </w:r>
      <w:r w:rsidR="003807DC">
        <w:t xml:space="preserve"> - $1</w:t>
      </w:r>
      <w:r w:rsidR="00D5032E">
        <w:t>6</w:t>
      </w:r>
      <w:r w:rsidR="003807DC">
        <w:t>9</w:t>
      </w:r>
      <w:r w:rsidR="00333CCE">
        <w:t>,900</w:t>
      </w:r>
    </w:p>
    <w:p w14:paraId="0A4CDA50" w14:textId="77777777" w:rsidR="00A027CB" w:rsidRDefault="00A027CB" w:rsidP="00A027CB">
      <w:pPr>
        <w:pStyle w:val="Subtitle"/>
      </w:pPr>
      <w:r>
        <w:t>Exceptional Performance. Superior Value.</w:t>
      </w:r>
    </w:p>
    <w:p w14:paraId="6568351F" w14:textId="75E20E55" w:rsidR="00A027CB" w:rsidRDefault="00A027CB" w:rsidP="00A027CB">
      <w:pPr>
        <w:pStyle w:val="Heading1"/>
      </w:pPr>
      <w:r>
        <w:t>1977 Piper Turbo Aztec F</w:t>
      </w:r>
    </w:p>
    <w:p w14:paraId="0470EEAA" w14:textId="21375E6C" w:rsidR="00A027CB" w:rsidRDefault="00A027CB" w:rsidP="00A027CB">
      <w:r>
        <w:t xml:space="preserve">Opportunity to own a true </w:t>
      </w:r>
      <w:r w:rsidR="00333CCE">
        <w:t>six-seat</w:t>
      </w:r>
      <w:r>
        <w:t xml:space="preserve"> light twin with the ability to perform at altitude, in the summer heat and in the mountains.</w:t>
      </w:r>
      <w:r w:rsidRPr="00A027CB">
        <w:t xml:space="preserve"> Th</w:t>
      </w:r>
      <w:r w:rsidR="0029101A">
        <w:t>is</w:t>
      </w:r>
      <w:r>
        <w:t xml:space="preserve"> Aztec offer</w:t>
      </w:r>
      <w:r w:rsidR="0029101A">
        <w:t>s</w:t>
      </w:r>
      <w:r>
        <w:t xml:space="preserve"> </w:t>
      </w:r>
      <w:r w:rsidRPr="00A027CB">
        <w:t xml:space="preserve">reliability, </w:t>
      </w:r>
      <w:r>
        <w:t>modern</w:t>
      </w:r>
      <w:r w:rsidRPr="00A027CB">
        <w:t xml:space="preserve"> avionics, and timeless style—</w:t>
      </w:r>
      <w:r w:rsidR="00056BAA">
        <w:t xml:space="preserve">the </w:t>
      </w:r>
      <w:r w:rsidRPr="00A027CB">
        <w:t xml:space="preserve">perfect </w:t>
      </w:r>
      <w:r w:rsidR="006B2146">
        <w:t>family hauler</w:t>
      </w:r>
      <w:r w:rsidRPr="00A027CB">
        <w:t>.</w:t>
      </w:r>
      <w:r w:rsidR="00056BAA">
        <w:t xml:space="preserve">  The Aztec is </w:t>
      </w:r>
      <w:r w:rsidR="008E7191">
        <w:t>a user-friendly</w:t>
      </w:r>
      <w:r w:rsidR="00056BAA">
        <w:t xml:space="preserve">, easy to fly and maintain </w:t>
      </w:r>
      <w:r w:rsidR="00DC1AF9">
        <w:t xml:space="preserve">aircraft </w:t>
      </w:r>
      <w:r w:rsidR="00056BAA">
        <w:t xml:space="preserve">compared to many other twins.  </w:t>
      </w:r>
      <w:r w:rsidR="00DC1AF9">
        <w:t>Not the fastest, but it will haul almost anything.  I wish I could keep her, but my mission has changed and she needs a new home.</w:t>
      </w:r>
    </w:p>
    <w:p w14:paraId="46F50D57" w14:textId="77777777" w:rsidR="00A027CB" w:rsidRDefault="00A027CB" w:rsidP="00A027CB">
      <w:pPr>
        <w:pStyle w:val="Heading2"/>
      </w:pPr>
      <w:r>
        <w:t>Aircraft Highlights</w:t>
      </w:r>
    </w:p>
    <w:p w14:paraId="75D532FB" w14:textId="68763517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 xml:space="preserve">Year: </w:t>
      </w:r>
      <w:r>
        <w:t>1977</w:t>
      </w:r>
    </w:p>
    <w:p w14:paraId="3701178D" w14:textId="1D455BAB" w:rsidR="00D149FE" w:rsidRDefault="00D149FE" w:rsidP="00D149FE">
      <w:pPr>
        <w:pStyle w:val="ListParagraph"/>
        <w:numPr>
          <w:ilvl w:val="0"/>
          <w:numId w:val="1"/>
        </w:numPr>
      </w:pPr>
      <w:r w:rsidRPr="00A027CB">
        <w:t xml:space="preserve">Total Time: </w:t>
      </w:r>
      <w:r>
        <w:t>3</w:t>
      </w:r>
      <w:r w:rsidR="00777CEF">
        <w:t>898</w:t>
      </w:r>
      <w:r>
        <w:t xml:space="preserve"> </w:t>
      </w:r>
      <w:r w:rsidRPr="00A027CB">
        <w:t>hours since new</w:t>
      </w:r>
    </w:p>
    <w:p w14:paraId="74720E3B" w14:textId="0268198E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>Engine</w:t>
      </w:r>
      <w:r w:rsidR="00795AE3">
        <w:t>s</w:t>
      </w:r>
      <w:r w:rsidRPr="00A027CB">
        <w:t xml:space="preserve">: Lycoming </w:t>
      </w:r>
      <w:r w:rsidR="00795AE3">
        <w:t>T</w:t>
      </w:r>
      <w:r w:rsidRPr="00A027CB">
        <w:t>IO-</w:t>
      </w:r>
      <w:r w:rsidR="00795AE3">
        <w:t>540</w:t>
      </w:r>
      <w:r w:rsidRPr="00A027CB">
        <w:t>-</w:t>
      </w:r>
      <w:r w:rsidR="00795AE3">
        <w:t>C1</w:t>
      </w:r>
      <w:r w:rsidRPr="00A027CB">
        <w:t xml:space="preserve">A, </w:t>
      </w:r>
      <w:r w:rsidR="00795AE3">
        <w:t>25</w:t>
      </w:r>
      <w:r w:rsidRPr="00A027CB">
        <w:t>0 HP</w:t>
      </w:r>
    </w:p>
    <w:p w14:paraId="68E80FD1" w14:textId="79B41002" w:rsidR="00795AE3" w:rsidRDefault="00795AE3" w:rsidP="00795AE3">
      <w:pPr>
        <w:pStyle w:val="ListParagraph"/>
        <w:numPr>
          <w:ilvl w:val="1"/>
          <w:numId w:val="1"/>
        </w:numPr>
      </w:pPr>
      <w:r>
        <w:t xml:space="preserve">RE: </w:t>
      </w:r>
      <w:r w:rsidR="00E64C05">
        <w:t xml:space="preserve"> </w:t>
      </w:r>
      <w:r w:rsidR="00AC4F8B">
        <w:t xml:space="preserve">1109 </w:t>
      </w:r>
      <w:r w:rsidR="00E64C05">
        <w:t>SMOH (</w:t>
      </w:r>
      <w:r w:rsidR="00EC5B61">
        <w:t>1999</w:t>
      </w:r>
      <w:r w:rsidR="00E64C05">
        <w:t>)</w:t>
      </w:r>
      <w:r w:rsidR="00680CDB">
        <w:t xml:space="preserve"> – </w:t>
      </w:r>
      <w:r w:rsidR="007C554C">
        <w:t>All c</w:t>
      </w:r>
      <w:r w:rsidR="00680CDB">
        <w:t xml:space="preserve">ompressions </w:t>
      </w:r>
      <w:r w:rsidR="00BA03B6">
        <w:t>in the mid-70s</w:t>
      </w:r>
    </w:p>
    <w:p w14:paraId="75814B04" w14:textId="199E3623" w:rsidR="00E64C05" w:rsidRDefault="00E64C05" w:rsidP="00795AE3">
      <w:pPr>
        <w:pStyle w:val="ListParagraph"/>
        <w:numPr>
          <w:ilvl w:val="1"/>
          <w:numId w:val="1"/>
        </w:numPr>
      </w:pPr>
      <w:r>
        <w:t>LE</w:t>
      </w:r>
      <w:r w:rsidR="004763E2">
        <w:t>: 859</w:t>
      </w:r>
      <w:r>
        <w:t xml:space="preserve"> SMOH (</w:t>
      </w:r>
      <w:r w:rsidR="00EC5B61">
        <w:t>2002</w:t>
      </w:r>
      <w:r>
        <w:t>)</w:t>
      </w:r>
      <w:r w:rsidR="00BA03B6">
        <w:t xml:space="preserve"> </w:t>
      </w:r>
      <w:r w:rsidR="007C554C">
        <w:t>–</w:t>
      </w:r>
      <w:r w:rsidR="00BA03B6">
        <w:t xml:space="preserve"> </w:t>
      </w:r>
      <w:r w:rsidR="007C554C">
        <w:t>All c</w:t>
      </w:r>
      <w:r w:rsidR="00BA03B6">
        <w:t>ompressions in the mid-70s</w:t>
      </w:r>
    </w:p>
    <w:p w14:paraId="24EC4E2A" w14:textId="73E0D4F9" w:rsidR="00BA03B6" w:rsidRDefault="00BA03B6" w:rsidP="00795AE3">
      <w:pPr>
        <w:pStyle w:val="ListParagraph"/>
        <w:numPr>
          <w:ilvl w:val="1"/>
          <w:numId w:val="1"/>
        </w:numPr>
      </w:pPr>
      <w:r>
        <w:t>Recent borescope photos of all cylinders</w:t>
      </w:r>
    </w:p>
    <w:p w14:paraId="30B57F54" w14:textId="164AD9E4" w:rsidR="00972BB9" w:rsidRDefault="00972BB9" w:rsidP="00972BB9">
      <w:pPr>
        <w:pStyle w:val="ListParagraph"/>
        <w:numPr>
          <w:ilvl w:val="0"/>
          <w:numId w:val="1"/>
        </w:numPr>
      </w:pPr>
      <w:r>
        <w:t xml:space="preserve">Props: Hartzell </w:t>
      </w:r>
      <w:r w:rsidR="00AA6BF4">
        <w:t>HC-E2YR</w:t>
      </w:r>
      <w:r w:rsidR="008C00DA">
        <w:t>-2BSF</w:t>
      </w:r>
    </w:p>
    <w:p w14:paraId="5F377913" w14:textId="6A08B4DC" w:rsidR="00972BB9" w:rsidRDefault="00972BB9" w:rsidP="00972BB9">
      <w:pPr>
        <w:pStyle w:val="ListParagraph"/>
        <w:numPr>
          <w:ilvl w:val="1"/>
          <w:numId w:val="1"/>
        </w:numPr>
      </w:pPr>
      <w:r>
        <w:t>RE: 1148 SMOH</w:t>
      </w:r>
    </w:p>
    <w:p w14:paraId="109815F7" w14:textId="3ACD4572" w:rsidR="00D149FE" w:rsidRDefault="00972BB9" w:rsidP="00AD3D8E">
      <w:pPr>
        <w:pStyle w:val="ListParagraph"/>
        <w:numPr>
          <w:ilvl w:val="1"/>
          <w:numId w:val="1"/>
        </w:numPr>
      </w:pPr>
      <w:r>
        <w:t>LE: 11</w:t>
      </w:r>
      <w:r w:rsidR="00D149FE">
        <w:t>48 SMOH</w:t>
      </w:r>
    </w:p>
    <w:p w14:paraId="50E8140D" w14:textId="6B3B853C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>Avionics: Garmin</w:t>
      </w:r>
      <w:r w:rsidR="00884AC4">
        <w:t xml:space="preserve"> 530W, </w:t>
      </w:r>
      <w:r w:rsidR="00FE5D30">
        <w:t>Century</w:t>
      </w:r>
      <w:r w:rsidR="002D0629">
        <w:t xml:space="preserve"> NSD-360</w:t>
      </w:r>
      <w:r w:rsidR="001E200F">
        <w:t>A Slaved</w:t>
      </w:r>
      <w:r w:rsidR="007C554C">
        <w:t xml:space="preserve"> </w:t>
      </w:r>
      <w:r w:rsidR="00D64B67">
        <w:t>H</w:t>
      </w:r>
      <w:r w:rsidR="00E57625">
        <w:t>SI</w:t>
      </w:r>
      <w:r w:rsidR="00D64B67">
        <w:t xml:space="preserve">, Insight </w:t>
      </w:r>
      <w:r w:rsidR="009661CE">
        <w:t xml:space="preserve">GEM603 </w:t>
      </w:r>
      <w:r w:rsidR="00D64B67">
        <w:t>engine monitors,</w:t>
      </w:r>
      <w:r w:rsidR="006B35A8">
        <w:t xml:space="preserve"> GTX345 </w:t>
      </w:r>
      <w:r w:rsidR="0068042B">
        <w:t xml:space="preserve">ADS-B </w:t>
      </w:r>
      <w:r w:rsidR="006B35A8">
        <w:t xml:space="preserve">Transponder, Garmin </w:t>
      </w:r>
      <w:r w:rsidR="009025FD">
        <w:t>GMA345BT</w:t>
      </w:r>
      <w:r w:rsidR="006B35A8">
        <w:t xml:space="preserve"> Audio Panel, </w:t>
      </w:r>
      <w:r w:rsidR="00150A78">
        <w:t xml:space="preserve">Piper Century III Autopilot, </w:t>
      </w:r>
      <w:r w:rsidR="00E57625">
        <w:t xml:space="preserve">Radar Altimeter, </w:t>
      </w:r>
      <w:r w:rsidR="002A6B92">
        <w:t>Avionics Innovations AI</w:t>
      </w:r>
      <w:r w:rsidR="00646C38">
        <w:t xml:space="preserve">CDIII </w:t>
      </w:r>
      <w:r w:rsidR="00815794">
        <w:t>CD-player, KX-</w:t>
      </w:r>
      <w:r w:rsidR="00454B9A">
        <w:t xml:space="preserve">155 Comm2, </w:t>
      </w:r>
      <w:r w:rsidR="00091FBB">
        <w:t>S</w:t>
      </w:r>
      <w:r w:rsidR="001E200F">
        <w:t xml:space="preserve">hadin </w:t>
      </w:r>
      <w:proofErr w:type="spellStart"/>
      <w:r w:rsidR="00E82F3F">
        <w:t>Digiflow</w:t>
      </w:r>
      <w:proofErr w:type="spellEnd"/>
      <w:r w:rsidR="00E82F3F">
        <w:t xml:space="preserve">-L </w:t>
      </w:r>
      <w:r w:rsidR="00454B9A">
        <w:t>fuel flow</w:t>
      </w:r>
      <w:r w:rsidR="0065523E">
        <w:t xml:space="preserve">, </w:t>
      </w:r>
      <w:r w:rsidR="00074B3E">
        <w:t xml:space="preserve">CO detector, </w:t>
      </w:r>
      <w:r w:rsidR="00D06EBC">
        <w:t>ACK</w:t>
      </w:r>
      <w:r w:rsidR="00576790">
        <w:t xml:space="preserve"> E-04 </w:t>
      </w:r>
      <w:r w:rsidR="00E82F3F">
        <w:t xml:space="preserve">406b </w:t>
      </w:r>
      <w:r w:rsidR="0065523E">
        <w:t>ELT</w:t>
      </w:r>
    </w:p>
    <w:p w14:paraId="243B04D4" w14:textId="77B22149" w:rsidR="00D13876" w:rsidRDefault="00D13876" w:rsidP="00D13876">
      <w:pPr>
        <w:pStyle w:val="ListParagraph"/>
        <w:numPr>
          <w:ilvl w:val="1"/>
          <w:numId w:val="1"/>
        </w:numPr>
      </w:pPr>
      <w:r>
        <w:t>Avionics deliver traffic, weather, ADS-B in/out, coupled autopilot with radar altimeter for precision IFR approaches</w:t>
      </w:r>
    </w:p>
    <w:p w14:paraId="63196D68" w14:textId="54604E1E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 xml:space="preserve">Seats: </w:t>
      </w:r>
      <w:r w:rsidR="00C7268D">
        <w:t>6</w:t>
      </w:r>
      <w:r w:rsidRPr="00A027CB">
        <w:t xml:space="preserve"> </w:t>
      </w:r>
      <w:r w:rsidR="00C7268D">
        <w:t>(</w:t>
      </w:r>
      <w:r w:rsidRPr="00A027CB">
        <w:t>Leather Interior)</w:t>
      </w:r>
      <w:r w:rsidR="00C7268D">
        <w:t xml:space="preserve"> – </w:t>
      </w:r>
      <w:r w:rsidR="00D13876">
        <w:t xml:space="preserve">condition </w:t>
      </w:r>
      <w:r w:rsidR="00C7268D">
        <w:t>7/10</w:t>
      </w:r>
    </w:p>
    <w:p w14:paraId="3E59950F" w14:textId="5FB4014F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>Exterior Color: White wit</w:t>
      </w:r>
      <w:r w:rsidR="00C7268D">
        <w:t>h green, red and gold a</w:t>
      </w:r>
      <w:r w:rsidRPr="00A027CB">
        <w:t>ccents</w:t>
      </w:r>
      <w:r w:rsidR="00C7268D">
        <w:t xml:space="preserve"> – </w:t>
      </w:r>
      <w:r w:rsidR="00D13876">
        <w:t xml:space="preserve">condition </w:t>
      </w:r>
      <w:r w:rsidR="00C7268D">
        <w:t>7/10</w:t>
      </w:r>
      <w:r w:rsidR="00BC2E60">
        <w:t xml:space="preserve"> (painted in 1994)</w:t>
      </w:r>
    </w:p>
    <w:p w14:paraId="791BEED3" w14:textId="116DB4AD" w:rsidR="00A027CB" w:rsidRDefault="00A027CB" w:rsidP="00A027CB">
      <w:pPr>
        <w:pStyle w:val="ListParagraph"/>
        <w:numPr>
          <w:ilvl w:val="0"/>
          <w:numId w:val="1"/>
        </w:numPr>
      </w:pPr>
      <w:r w:rsidRPr="00A027CB">
        <w:t xml:space="preserve">Annual Inspection: Completed </w:t>
      </w:r>
      <w:r w:rsidR="00BC2E60">
        <w:t>12</w:t>
      </w:r>
      <w:r w:rsidRPr="00A027CB">
        <w:t>/2025</w:t>
      </w:r>
    </w:p>
    <w:p w14:paraId="29D05832" w14:textId="77777777" w:rsidR="00A027CB" w:rsidRDefault="00A027CB" w:rsidP="00A027CB">
      <w:pPr>
        <w:pStyle w:val="Heading2"/>
      </w:pPr>
      <w:r>
        <w:t>Features &amp; Upgrades</w:t>
      </w:r>
    </w:p>
    <w:p w14:paraId="6831995D" w14:textId="4F0B8B72" w:rsidR="00A027CB" w:rsidRDefault="000D2AD5" w:rsidP="00A027CB">
      <w:pPr>
        <w:pStyle w:val="ListParagraph"/>
        <w:numPr>
          <w:ilvl w:val="0"/>
          <w:numId w:val="2"/>
        </w:numPr>
      </w:pPr>
      <w:r>
        <w:t>New tires</w:t>
      </w:r>
      <w:r w:rsidR="00AD3D8E">
        <w:t xml:space="preserve"> and tubes,</w:t>
      </w:r>
      <w:r>
        <w:t xml:space="preserve"> </w:t>
      </w:r>
      <w:r w:rsidR="00AD3D8E">
        <w:t xml:space="preserve">new </w:t>
      </w:r>
      <w:r>
        <w:t xml:space="preserve">vacuum pumps, </w:t>
      </w:r>
      <w:r w:rsidR="0029037A">
        <w:t xml:space="preserve">new </w:t>
      </w:r>
      <w:r>
        <w:t>prop governors, rebuilt RE turbo system</w:t>
      </w:r>
      <w:r w:rsidR="00197EE1">
        <w:t xml:space="preserve">, </w:t>
      </w:r>
      <w:r w:rsidR="00A07D5F">
        <w:t>new voltage regulators</w:t>
      </w:r>
      <w:r w:rsidR="0029037A">
        <w:t xml:space="preserve">, </w:t>
      </w:r>
      <w:r w:rsidR="006D1A47">
        <w:t xml:space="preserve">new parking brake valves, </w:t>
      </w:r>
      <w:r w:rsidR="0029037A">
        <w:t xml:space="preserve">new nose baggage door </w:t>
      </w:r>
      <w:r w:rsidR="0029037A">
        <w:lastRenderedPageBreak/>
        <w:t>seal</w:t>
      </w:r>
      <w:r w:rsidR="00BF6E08">
        <w:t>, 3 new fuel bladders</w:t>
      </w:r>
      <w:r w:rsidR="008406DD">
        <w:t xml:space="preserve">, several new </w:t>
      </w:r>
      <w:proofErr w:type="gramStart"/>
      <w:r w:rsidR="008406DD">
        <w:t>oil</w:t>
      </w:r>
      <w:proofErr w:type="gramEnd"/>
      <w:r w:rsidR="0031230A">
        <w:t>, intake</w:t>
      </w:r>
      <w:r w:rsidR="008406DD">
        <w:t xml:space="preserve"> and hydraulic hoses</w:t>
      </w:r>
      <w:r w:rsidR="00533B72">
        <w:t>, rebuilt gear door actuators and more</w:t>
      </w:r>
    </w:p>
    <w:p w14:paraId="2E72799D" w14:textId="289592A0" w:rsidR="00F00ECA" w:rsidRDefault="00F00ECA" w:rsidP="00A027CB">
      <w:pPr>
        <w:pStyle w:val="ListParagraph"/>
        <w:numPr>
          <w:ilvl w:val="0"/>
          <w:numId w:val="2"/>
        </w:numPr>
      </w:pPr>
      <w:r>
        <w:t xml:space="preserve">Recent </w:t>
      </w:r>
      <w:r w:rsidR="008406DD">
        <w:t xml:space="preserve">massive and </w:t>
      </w:r>
      <w:r>
        <w:t>fine-wire spark plugs and harnesses</w:t>
      </w:r>
    </w:p>
    <w:p w14:paraId="43E63808" w14:textId="693658A9" w:rsidR="00DA2FB4" w:rsidRDefault="00DA2FB4" w:rsidP="00A027CB">
      <w:pPr>
        <w:pStyle w:val="ListParagraph"/>
        <w:numPr>
          <w:ilvl w:val="0"/>
          <w:numId w:val="2"/>
        </w:numPr>
      </w:pPr>
      <w:r>
        <w:t>6-place oxyge</w:t>
      </w:r>
      <w:r w:rsidR="008406DD">
        <w:t>n</w:t>
      </w:r>
    </w:p>
    <w:p w14:paraId="07F17E0C" w14:textId="77777777" w:rsidR="00A027CB" w:rsidRDefault="00A027CB" w:rsidP="00A027CB">
      <w:pPr>
        <w:pStyle w:val="ListParagraph"/>
        <w:numPr>
          <w:ilvl w:val="0"/>
          <w:numId w:val="2"/>
        </w:numPr>
      </w:pPr>
      <w:r w:rsidRPr="00A027CB">
        <w:t>Upgraded Audio Panel with Bluetooth Connectivity</w:t>
      </w:r>
    </w:p>
    <w:p w14:paraId="06B824F1" w14:textId="059CA08A" w:rsidR="00A027CB" w:rsidRDefault="00BF6E08" w:rsidP="00A027CB">
      <w:pPr>
        <w:pStyle w:val="ListParagraph"/>
        <w:numPr>
          <w:ilvl w:val="0"/>
          <w:numId w:val="2"/>
        </w:numPr>
      </w:pPr>
      <w:r>
        <w:t>Huge baggage</w:t>
      </w:r>
      <w:r w:rsidR="00A027CB" w:rsidRPr="00A027CB">
        <w:t xml:space="preserve"> </w:t>
      </w:r>
      <w:r>
        <w:t>c</w:t>
      </w:r>
      <w:r w:rsidR="00A027CB" w:rsidRPr="00A027CB">
        <w:t>ompartment</w:t>
      </w:r>
      <w:r>
        <w:t>s</w:t>
      </w:r>
    </w:p>
    <w:p w14:paraId="536B1EDD" w14:textId="6A5E8134" w:rsidR="006A3B76" w:rsidRDefault="0041675E" w:rsidP="00A027CB">
      <w:pPr>
        <w:pStyle w:val="ListParagraph"/>
        <w:numPr>
          <w:ilvl w:val="0"/>
          <w:numId w:val="2"/>
        </w:numPr>
      </w:pPr>
      <w:proofErr w:type="gramStart"/>
      <w:r>
        <w:t>Factory</w:t>
      </w:r>
      <w:proofErr w:type="gramEnd"/>
      <w:r>
        <w:t xml:space="preserve"> d</w:t>
      </w:r>
      <w:r w:rsidR="006A3B76">
        <w:t>e-ice boots and props</w:t>
      </w:r>
    </w:p>
    <w:p w14:paraId="50929DB8" w14:textId="6920765E" w:rsidR="00D84876" w:rsidRDefault="00D84876" w:rsidP="00A027CB">
      <w:pPr>
        <w:pStyle w:val="ListParagraph"/>
        <w:numPr>
          <w:ilvl w:val="0"/>
          <w:numId w:val="2"/>
        </w:numPr>
      </w:pPr>
      <w:proofErr w:type="spellStart"/>
      <w:r>
        <w:t>Janitrol</w:t>
      </w:r>
      <w:proofErr w:type="spellEnd"/>
      <w:r>
        <w:t xml:space="preserve"> heater – 74.6 hours</w:t>
      </w:r>
    </w:p>
    <w:p w14:paraId="2B520C9D" w14:textId="46D8F985" w:rsidR="00A027CB" w:rsidRDefault="00A027CB" w:rsidP="00A027CB">
      <w:pPr>
        <w:pStyle w:val="Heading2"/>
      </w:pPr>
      <w:r>
        <w:t xml:space="preserve">Why Choose This </w:t>
      </w:r>
      <w:r w:rsidR="00DA2FB4">
        <w:t>Aztec</w:t>
      </w:r>
      <w:r>
        <w:t>?</w:t>
      </w:r>
    </w:p>
    <w:p w14:paraId="43E7109E" w14:textId="7ADD8B9B" w:rsidR="00A027CB" w:rsidRDefault="00460735" w:rsidP="00A027CB">
      <w:pPr>
        <w:pStyle w:val="ListParagraph"/>
        <w:numPr>
          <w:ilvl w:val="0"/>
          <w:numId w:val="3"/>
        </w:numPr>
      </w:pPr>
      <w:r>
        <w:t xml:space="preserve">Excellent </w:t>
      </w:r>
      <w:r w:rsidR="00A027CB" w:rsidRPr="00A027CB">
        <w:t>Maintenance History</w:t>
      </w:r>
    </w:p>
    <w:p w14:paraId="0EFBB1DC" w14:textId="77777777" w:rsidR="00A027CB" w:rsidRDefault="00A027CB" w:rsidP="00A027CB">
      <w:pPr>
        <w:pStyle w:val="ListParagraph"/>
        <w:numPr>
          <w:ilvl w:val="0"/>
          <w:numId w:val="3"/>
        </w:numPr>
      </w:pPr>
      <w:r w:rsidRPr="00A027CB">
        <w:t>Always Hangared</w:t>
      </w:r>
    </w:p>
    <w:p w14:paraId="1F687028" w14:textId="5BD4F1CF" w:rsidR="00523E6F" w:rsidRDefault="00BF6E08" w:rsidP="00A027CB">
      <w:pPr>
        <w:pStyle w:val="ListParagraph"/>
        <w:numPr>
          <w:ilvl w:val="0"/>
          <w:numId w:val="3"/>
        </w:numPr>
      </w:pPr>
      <w:r>
        <w:t>Complete l</w:t>
      </w:r>
      <w:r w:rsidR="00523E6F">
        <w:t>ogs from 1993</w:t>
      </w:r>
      <w:r>
        <w:t xml:space="preserve"> forward</w:t>
      </w:r>
    </w:p>
    <w:p w14:paraId="6BC01B17" w14:textId="6520F10B" w:rsidR="00A027CB" w:rsidRDefault="00A027CB" w:rsidP="00A027CB">
      <w:pPr>
        <w:pStyle w:val="ListParagraph"/>
        <w:numPr>
          <w:ilvl w:val="0"/>
          <w:numId w:val="3"/>
        </w:numPr>
      </w:pPr>
      <w:r w:rsidRPr="00A027CB">
        <w:t xml:space="preserve">No </w:t>
      </w:r>
      <w:r w:rsidR="00523E6F">
        <w:t xml:space="preserve">known </w:t>
      </w:r>
      <w:r w:rsidRPr="00A027CB">
        <w:t>Accidents or Damage</w:t>
      </w:r>
    </w:p>
    <w:p w14:paraId="1EAB4774" w14:textId="67BDD200" w:rsidR="00A027CB" w:rsidRDefault="00A027CB" w:rsidP="00A027CB">
      <w:pPr>
        <w:pStyle w:val="ListParagraph"/>
        <w:numPr>
          <w:ilvl w:val="0"/>
          <w:numId w:val="3"/>
        </w:numPr>
      </w:pPr>
      <w:r w:rsidRPr="00A027CB">
        <w:t>Fresh Annual</w:t>
      </w:r>
      <w:r w:rsidR="00523E6F">
        <w:t>, December 2025</w:t>
      </w:r>
    </w:p>
    <w:p w14:paraId="63557E7C" w14:textId="77777777" w:rsidR="00C9235A" w:rsidRDefault="00C9235A" w:rsidP="00A027CB">
      <w:pPr>
        <w:pStyle w:val="Heading2"/>
      </w:pPr>
    </w:p>
    <w:p w14:paraId="723B8D19" w14:textId="5DBAD3A0" w:rsidR="00A027CB" w:rsidRDefault="00A027CB" w:rsidP="00A027CB">
      <w:pPr>
        <w:pStyle w:val="Heading2"/>
      </w:pPr>
      <w:r>
        <w:t>Specifications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A027CB" w:rsidRPr="00A027CB" w14:paraId="48728EC2" w14:textId="77777777" w:rsidTr="00A0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5E7C36" w14:textId="24A81594" w:rsidR="00A027CB" w:rsidRPr="00A027CB" w:rsidRDefault="00A027CB" w:rsidP="00A027CB">
            <w:r>
              <w:t>Cruise Speed</w:t>
            </w:r>
          </w:p>
        </w:tc>
        <w:tc>
          <w:tcPr>
            <w:tcW w:w="4675" w:type="dxa"/>
          </w:tcPr>
          <w:p w14:paraId="3ECFE435" w14:textId="0E592D66" w:rsidR="00A027CB" w:rsidRPr="00A027CB" w:rsidRDefault="00A027CB" w:rsidP="00A02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E6B94">
              <w:t>70</w:t>
            </w:r>
            <w:r>
              <w:t xml:space="preserve"> knots</w:t>
            </w:r>
          </w:p>
        </w:tc>
      </w:tr>
      <w:tr w:rsidR="00A027CB" w:rsidRPr="00A027CB" w14:paraId="742FC394" w14:textId="77777777" w:rsidTr="00A02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5EEB27" w14:textId="676F07E3" w:rsidR="00A027CB" w:rsidRDefault="00A027CB" w:rsidP="00A027CB">
            <w:r>
              <w:t>Range</w:t>
            </w:r>
          </w:p>
        </w:tc>
        <w:tc>
          <w:tcPr>
            <w:tcW w:w="4675" w:type="dxa"/>
          </w:tcPr>
          <w:p w14:paraId="507002FF" w14:textId="63D5701E" w:rsidR="00A027CB" w:rsidRDefault="00A027CB" w:rsidP="00A02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7A74EE">
              <w:t>+/-</w:t>
            </w:r>
            <w:r>
              <w:t xml:space="preserve"> nautical miles</w:t>
            </w:r>
          </w:p>
        </w:tc>
      </w:tr>
      <w:tr w:rsidR="00A027CB" w:rsidRPr="00A027CB" w14:paraId="4C7C6974" w14:textId="77777777" w:rsidTr="00A0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6354E7" w14:textId="5BE66181" w:rsidR="00A027CB" w:rsidRDefault="00A027CB" w:rsidP="00A027CB">
            <w:r>
              <w:t>Useful Load</w:t>
            </w:r>
          </w:p>
        </w:tc>
        <w:tc>
          <w:tcPr>
            <w:tcW w:w="4675" w:type="dxa"/>
          </w:tcPr>
          <w:p w14:paraId="2DBD268B" w14:textId="1B38F9C1" w:rsidR="00A027CB" w:rsidRDefault="00FA4C20" w:rsidP="00A02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1665</w:t>
            </w:r>
            <w:r w:rsidR="00A027CB">
              <w:t xml:space="preserve"> </w:t>
            </w:r>
            <w:proofErr w:type="spellStart"/>
            <w:r w:rsidR="00A027CB">
              <w:t>lbs</w:t>
            </w:r>
            <w:proofErr w:type="spellEnd"/>
          </w:p>
        </w:tc>
      </w:tr>
      <w:tr w:rsidR="00A027CB" w:rsidRPr="00A027CB" w14:paraId="6700B067" w14:textId="77777777" w:rsidTr="00A02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7C313B" w14:textId="207C5907" w:rsidR="00A027CB" w:rsidRDefault="00A027CB" w:rsidP="00A027CB">
            <w:r>
              <w:t>Fuel Capacity</w:t>
            </w:r>
          </w:p>
        </w:tc>
        <w:tc>
          <w:tcPr>
            <w:tcW w:w="4675" w:type="dxa"/>
          </w:tcPr>
          <w:p w14:paraId="2B794960" w14:textId="4B3E023C" w:rsidR="00A027CB" w:rsidRDefault="00FA4C20" w:rsidP="00A02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</w:t>
            </w:r>
            <w:r w:rsidR="00A027CB">
              <w:t xml:space="preserve"> gallons</w:t>
            </w:r>
          </w:p>
        </w:tc>
      </w:tr>
      <w:tr w:rsidR="004407BF" w:rsidRPr="00A027CB" w14:paraId="14CDE44F" w14:textId="77777777" w:rsidTr="00A02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1E870C" w14:textId="36278DD4" w:rsidR="004407BF" w:rsidRDefault="004407BF" w:rsidP="00A027CB">
            <w:r>
              <w:t>Fuel Burn</w:t>
            </w:r>
          </w:p>
        </w:tc>
        <w:tc>
          <w:tcPr>
            <w:tcW w:w="4675" w:type="dxa"/>
          </w:tcPr>
          <w:p w14:paraId="432F9E04" w14:textId="2B9C4E1A" w:rsidR="004407BF" w:rsidRDefault="00283727" w:rsidP="00A02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15-16 GPH per side cruise</w:t>
            </w:r>
          </w:p>
        </w:tc>
      </w:tr>
    </w:tbl>
    <w:p w14:paraId="3FF0E4AB" w14:textId="77777777" w:rsidR="00C9235A" w:rsidRDefault="00C9235A" w:rsidP="00A027CB">
      <w:pPr>
        <w:pStyle w:val="Heading2"/>
      </w:pPr>
    </w:p>
    <w:p w14:paraId="0BFA4815" w14:textId="02C462DF" w:rsidR="00A027CB" w:rsidRDefault="00A027CB" w:rsidP="00A027CB">
      <w:pPr>
        <w:pStyle w:val="Heading2"/>
      </w:pPr>
      <w:r>
        <w:t>Asking Price: $</w:t>
      </w:r>
      <w:r w:rsidR="00C01C5E">
        <w:t>1</w:t>
      </w:r>
      <w:r w:rsidR="00D5032E">
        <w:t>6</w:t>
      </w:r>
      <w:r w:rsidR="00C01C5E">
        <w:t>9</w:t>
      </w:r>
      <w:r>
        <w:t>,</w:t>
      </w:r>
      <w:r w:rsidR="00C01C5E">
        <w:t>9</w:t>
      </w:r>
      <w:r>
        <w:t>00</w:t>
      </w:r>
    </w:p>
    <w:p w14:paraId="7093B5C9" w14:textId="7A89C9C9" w:rsidR="00A027CB" w:rsidRDefault="00A027CB" w:rsidP="00A027CB">
      <w:r w:rsidRPr="00A027CB">
        <w:t xml:space="preserve">Location: </w:t>
      </w:r>
      <w:r w:rsidR="00C01C5E">
        <w:t>KHAF, Half Moon Bay, CA</w:t>
      </w:r>
    </w:p>
    <w:p w14:paraId="34811766" w14:textId="456200E9" w:rsidR="00A027CB" w:rsidRDefault="00C9235A" w:rsidP="00A027CB">
      <w:pPr>
        <w:pStyle w:val="Heading2"/>
      </w:pPr>
      <w:r>
        <w:br/>
      </w:r>
      <w:r w:rsidR="00A027CB">
        <w:t xml:space="preserve">Contact </w:t>
      </w:r>
    </w:p>
    <w:p w14:paraId="7E548749" w14:textId="0A83D409" w:rsidR="00A027CB" w:rsidRDefault="00A027CB" w:rsidP="00A027CB">
      <w:r w:rsidRPr="00A027CB">
        <w:t>Call: (</w:t>
      </w:r>
      <w:r w:rsidR="00C01C5E">
        <w:t>415</w:t>
      </w:r>
      <w:r w:rsidRPr="00A027CB">
        <w:t xml:space="preserve">) </w:t>
      </w:r>
      <w:r w:rsidR="00C01C5E">
        <w:t>987</w:t>
      </w:r>
      <w:r w:rsidRPr="00A027CB">
        <w:t>-</w:t>
      </w:r>
      <w:r w:rsidR="00C01C5E">
        <w:t>3547</w:t>
      </w:r>
    </w:p>
    <w:p w14:paraId="4E6CB26F" w14:textId="5D49E4FF" w:rsidR="00A027CB" w:rsidRDefault="00A027CB" w:rsidP="00A027CB">
      <w:r w:rsidRPr="00A027CB">
        <w:t xml:space="preserve">Email: </w:t>
      </w:r>
      <w:r w:rsidR="00FA4C20">
        <w:t>norcalsurf70@hotmail.com</w:t>
      </w:r>
    </w:p>
    <w:p w14:paraId="4D89182D" w14:textId="52989FF3" w:rsidR="00A027CB" w:rsidRPr="00A027CB" w:rsidRDefault="00A027CB" w:rsidP="00A027CB"/>
    <w:sectPr w:rsidR="00A027CB" w:rsidRPr="00A02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7740"/>
    <w:multiLevelType w:val="hybridMultilevel"/>
    <w:tmpl w:val="34A6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F6C93"/>
    <w:multiLevelType w:val="hybridMultilevel"/>
    <w:tmpl w:val="1516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57975"/>
    <w:multiLevelType w:val="hybridMultilevel"/>
    <w:tmpl w:val="B2BA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56310">
    <w:abstractNumId w:val="2"/>
  </w:num>
  <w:num w:numId="2" w16cid:durableId="499586289">
    <w:abstractNumId w:val="0"/>
  </w:num>
  <w:num w:numId="3" w16cid:durableId="176229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B"/>
    <w:rsid w:val="00035BB0"/>
    <w:rsid w:val="00056BAA"/>
    <w:rsid w:val="00074B3E"/>
    <w:rsid w:val="00091FBB"/>
    <w:rsid w:val="000D2AD5"/>
    <w:rsid w:val="00150A78"/>
    <w:rsid w:val="00197EE1"/>
    <w:rsid w:val="001E200F"/>
    <w:rsid w:val="00283727"/>
    <w:rsid w:val="0029037A"/>
    <w:rsid w:val="0029101A"/>
    <w:rsid w:val="002A6B92"/>
    <w:rsid w:val="002D0629"/>
    <w:rsid w:val="0031230A"/>
    <w:rsid w:val="00333CCE"/>
    <w:rsid w:val="003807DC"/>
    <w:rsid w:val="00386106"/>
    <w:rsid w:val="0041675E"/>
    <w:rsid w:val="004407BF"/>
    <w:rsid w:val="00454B9A"/>
    <w:rsid w:val="00460735"/>
    <w:rsid w:val="004763E2"/>
    <w:rsid w:val="00523E6F"/>
    <w:rsid w:val="00533B72"/>
    <w:rsid w:val="00576790"/>
    <w:rsid w:val="00586A12"/>
    <w:rsid w:val="006003F3"/>
    <w:rsid w:val="00646C38"/>
    <w:rsid w:val="0065523E"/>
    <w:rsid w:val="0068042B"/>
    <w:rsid w:val="00680CDB"/>
    <w:rsid w:val="006A3B76"/>
    <w:rsid w:val="006B2146"/>
    <w:rsid w:val="006B35A8"/>
    <w:rsid w:val="006D1A47"/>
    <w:rsid w:val="006F53A7"/>
    <w:rsid w:val="007756EA"/>
    <w:rsid w:val="00777CEF"/>
    <w:rsid w:val="00795AE3"/>
    <w:rsid w:val="007A74EE"/>
    <w:rsid w:val="007C554C"/>
    <w:rsid w:val="00815794"/>
    <w:rsid w:val="008406DD"/>
    <w:rsid w:val="00884AC4"/>
    <w:rsid w:val="008C00DA"/>
    <w:rsid w:val="008E7191"/>
    <w:rsid w:val="009025FD"/>
    <w:rsid w:val="009661CE"/>
    <w:rsid w:val="00972BB9"/>
    <w:rsid w:val="00984DEB"/>
    <w:rsid w:val="00A027CB"/>
    <w:rsid w:val="00A07D5F"/>
    <w:rsid w:val="00A465FD"/>
    <w:rsid w:val="00A766B3"/>
    <w:rsid w:val="00AA6BF4"/>
    <w:rsid w:val="00AC4F8B"/>
    <w:rsid w:val="00AD3D8E"/>
    <w:rsid w:val="00B0460D"/>
    <w:rsid w:val="00B37F32"/>
    <w:rsid w:val="00B83C79"/>
    <w:rsid w:val="00BA03B6"/>
    <w:rsid w:val="00BC2E60"/>
    <w:rsid w:val="00BF6E08"/>
    <w:rsid w:val="00C01C5E"/>
    <w:rsid w:val="00C7268D"/>
    <w:rsid w:val="00C75E88"/>
    <w:rsid w:val="00C9235A"/>
    <w:rsid w:val="00D06EBC"/>
    <w:rsid w:val="00D13876"/>
    <w:rsid w:val="00D149FE"/>
    <w:rsid w:val="00D5032E"/>
    <w:rsid w:val="00D515FA"/>
    <w:rsid w:val="00D64B67"/>
    <w:rsid w:val="00D84876"/>
    <w:rsid w:val="00DA2FB4"/>
    <w:rsid w:val="00DC1AF9"/>
    <w:rsid w:val="00DE2F76"/>
    <w:rsid w:val="00DE6B94"/>
    <w:rsid w:val="00E57625"/>
    <w:rsid w:val="00E64C05"/>
    <w:rsid w:val="00E82F3F"/>
    <w:rsid w:val="00EC5B61"/>
    <w:rsid w:val="00F00ECA"/>
    <w:rsid w:val="00FA4C20"/>
    <w:rsid w:val="00FA569C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170B"/>
  <w15:chartTrackingRefBased/>
  <w15:docId w15:val="{EB2452E0-F770-42DE-9183-DA030DB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7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027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8984</TotalTime>
  <Pages>2</Pages>
  <Words>393</Words>
  <Characters>1973</Characters>
  <Application>Microsoft Office Word</Application>
  <DocSecurity>0</DocSecurity>
  <Lines>34</Lines>
  <Paragraphs>21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OBrien</dc:creator>
  <cp:keywords/>
  <dc:description/>
  <cp:lastModifiedBy>Dan OBrien</cp:lastModifiedBy>
  <cp:revision>82</cp:revision>
  <dcterms:created xsi:type="dcterms:W3CDTF">2025-12-22T01:42:00Z</dcterms:created>
  <dcterms:modified xsi:type="dcterms:W3CDTF">2026-01-02T18:55:00Z</dcterms:modified>
</cp:coreProperties>
</file>